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1F84" w14:textId="77777777" w:rsidR="00A412DE" w:rsidRPr="00CE5F00" w:rsidRDefault="00CE4683" w:rsidP="00FB5F47">
      <w:pPr>
        <w:jc w:val="center"/>
      </w:pPr>
      <w:r>
        <w:pict w14:anchorId="7DD21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5.25pt">
            <v:imagedata r:id="rId11" o:title=""/>
          </v:shape>
        </w:pict>
      </w:r>
    </w:p>
    <w:p w14:paraId="7DD21F85" w14:textId="77777777" w:rsidR="00A412DE" w:rsidRPr="00CE5F00" w:rsidRDefault="00A412DE" w:rsidP="00FB5F47">
      <w:pPr>
        <w:jc w:val="center"/>
        <w:rPr>
          <w:sz w:val="11"/>
          <w:szCs w:val="11"/>
        </w:rPr>
      </w:pPr>
    </w:p>
    <w:p w14:paraId="7DD21F86" w14:textId="77777777" w:rsidR="00A412DE" w:rsidRPr="00CE5F00" w:rsidRDefault="00560726" w:rsidP="0010265D">
      <w:pPr>
        <w:ind w:right="12"/>
        <w:jc w:val="center"/>
        <w:rPr>
          <w:sz w:val="36"/>
          <w:szCs w:val="36"/>
        </w:rPr>
      </w:pPr>
      <w:r w:rsidRPr="00CE5F00">
        <w:rPr>
          <w:sz w:val="36"/>
          <w:szCs w:val="36"/>
        </w:rPr>
        <w:t>VILJANDI VALLAVALITSUS</w:t>
      </w:r>
    </w:p>
    <w:p w14:paraId="7DD21F87" w14:textId="77777777" w:rsidR="00A412DE" w:rsidRPr="00CE5F00" w:rsidRDefault="00560726" w:rsidP="0010265D">
      <w:pPr>
        <w:ind w:right="12"/>
        <w:jc w:val="center"/>
        <w:rPr>
          <w:sz w:val="32"/>
          <w:szCs w:val="32"/>
        </w:rPr>
      </w:pPr>
      <w:r w:rsidRPr="00CE5F00">
        <w:rPr>
          <w:b/>
          <w:w w:val="99"/>
          <w:sz w:val="32"/>
          <w:szCs w:val="32"/>
        </w:rPr>
        <w:t>K</w:t>
      </w:r>
      <w:r w:rsidRPr="00CE5F00">
        <w:rPr>
          <w:b/>
          <w:sz w:val="32"/>
          <w:szCs w:val="32"/>
        </w:rPr>
        <w:t xml:space="preserve"> </w:t>
      </w:r>
      <w:r w:rsidRPr="00CE5F00">
        <w:rPr>
          <w:b/>
          <w:w w:val="99"/>
          <w:sz w:val="32"/>
          <w:szCs w:val="32"/>
        </w:rPr>
        <w:t>O</w:t>
      </w:r>
      <w:r w:rsidRPr="00CE5F00">
        <w:rPr>
          <w:b/>
          <w:sz w:val="32"/>
          <w:szCs w:val="32"/>
        </w:rPr>
        <w:t xml:space="preserve"> </w:t>
      </w:r>
      <w:r w:rsidRPr="00CE5F00">
        <w:rPr>
          <w:b/>
          <w:w w:val="99"/>
          <w:sz w:val="32"/>
          <w:szCs w:val="32"/>
        </w:rPr>
        <w:t>R</w:t>
      </w:r>
      <w:r w:rsidRPr="00CE5F00">
        <w:rPr>
          <w:b/>
          <w:sz w:val="32"/>
          <w:szCs w:val="32"/>
        </w:rPr>
        <w:t xml:space="preserve"> </w:t>
      </w:r>
      <w:proofErr w:type="spellStart"/>
      <w:r w:rsidRPr="00CE5F00">
        <w:rPr>
          <w:b/>
          <w:w w:val="99"/>
          <w:sz w:val="32"/>
          <w:szCs w:val="32"/>
        </w:rPr>
        <w:t>R</w:t>
      </w:r>
      <w:proofErr w:type="spellEnd"/>
      <w:r w:rsidRPr="00CE5F00">
        <w:rPr>
          <w:b/>
          <w:sz w:val="32"/>
          <w:szCs w:val="32"/>
        </w:rPr>
        <w:t xml:space="preserve"> </w:t>
      </w:r>
      <w:r w:rsidRPr="00CE5F00">
        <w:rPr>
          <w:b/>
          <w:w w:val="99"/>
          <w:sz w:val="32"/>
          <w:szCs w:val="32"/>
        </w:rPr>
        <w:t>A</w:t>
      </w:r>
      <w:r w:rsidRPr="00CE5F00">
        <w:rPr>
          <w:b/>
          <w:sz w:val="32"/>
          <w:szCs w:val="32"/>
        </w:rPr>
        <w:t xml:space="preserve"> </w:t>
      </w:r>
      <w:r w:rsidRPr="00CE5F00">
        <w:rPr>
          <w:b/>
          <w:w w:val="99"/>
          <w:sz w:val="32"/>
          <w:szCs w:val="32"/>
        </w:rPr>
        <w:t>L</w:t>
      </w:r>
      <w:r w:rsidRPr="00CE5F00">
        <w:rPr>
          <w:b/>
          <w:sz w:val="32"/>
          <w:szCs w:val="32"/>
        </w:rPr>
        <w:t xml:space="preserve"> </w:t>
      </w:r>
      <w:r w:rsidRPr="00CE5F00">
        <w:rPr>
          <w:b/>
          <w:w w:val="99"/>
          <w:sz w:val="32"/>
          <w:szCs w:val="32"/>
        </w:rPr>
        <w:t>D</w:t>
      </w:r>
      <w:r w:rsidRPr="00CE5F00">
        <w:rPr>
          <w:b/>
          <w:sz w:val="32"/>
          <w:szCs w:val="32"/>
        </w:rPr>
        <w:t xml:space="preserve"> </w:t>
      </w:r>
      <w:r w:rsidRPr="00CE5F00">
        <w:rPr>
          <w:b/>
          <w:w w:val="99"/>
          <w:sz w:val="32"/>
          <w:szCs w:val="32"/>
        </w:rPr>
        <w:t>U</w:t>
      </w:r>
      <w:r w:rsidRPr="00CE5F00">
        <w:rPr>
          <w:b/>
          <w:sz w:val="32"/>
          <w:szCs w:val="32"/>
        </w:rPr>
        <w:t xml:space="preserve"> </w:t>
      </w:r>
      <w:r w:rsidRPr="00CE5F00">
        <w:rPr>
          <w:b/>
          <w:w w:val="99"/>
          <w:sz w:val="32"/>
          <w:szCs w:val="32"/>
        </w:rPr>
        <w:t>S</w:t>
      </w:r>
    </w:p>
    <w:p w14:paraId="7DD21F88" w14:textId="77777777" w:rsidR="00A412DE" w:rsidRPr="00CE5F00" w:rsidRDefault="00A412DE" w:rsidP="003211D3"/>
    <w:p w14:paraId="7DD21F89" w14:textId="77777777" w:rsidR="00A412DE" w:rsidRPr="00CE5F00" w:rsidRDefault="00A412DE" w:rsidP="003211D3"/>
    <w:p w14:paraId="7DD21F8A" w14:textId="63F76AD7" w:rsidR="00A810F2" w:rsidRPr="00CE5F00" w:rsidRDefault="00560726" w:rsidP="009D2B1A">
      <w:pPr>
        <w:tabs>
          <w:tab w:val="right" w:pos="9356"/>
        </w:tabs>
        <w:ind w:right="12"/>
        <w:jc w:val="both"/>
        <w:rPr>
          <w:sz w:val="24"/>
          <w:szCs w:val="24"/>
        </w:rPr>
      </w:pPr>
      <w:r w:rsidRPr="00CE5F00">
        <w:rPr>
          <w:sz w:val="24"/>
          <w:szCs w:val="24"/>
        </w:rPr>
        <w:t>Viljandi</w:t>
      </w:r>
      <w:r w:rsidR="00B92C73" w:rsidRPr="00CE5F00">
        <w:rPr>
          <w:sz w:val="24"/>
          <w:szCs w:val="24"/>
        </w:rPr>
        <w:tab/>
      </w:r>
      <w:r w:rsidR="00427264">
        <w:rPr>
          <w:sz w:val="24"/>
          <w:szCs w:val="24"/>
        </w:rPr>
        <w:t xml:space="preserve"> </w:t>
      </w:r>
      <w:r w:rsidR="00577167">
        <w:rPr>
          <w:sz w:val="24"/>
          <w:szCs w:val="24"/>
        </w:rPr>
        <w:t>6</w:t>
      </w:r>
      <w:r w:rsidR="003211D3" w:rsidRPr="00CE5F00">
        <w:rPr>
          <w:sz w:val="24"/>
          <w:szCs w:val="24"/>
        </w:rPr>
        <w:t xml:space="preserve">. </w:t>
      </w:r>
      <w:r w:rsidR="00987E30">
        <w:rPr>
          <w:sz w:val="24"/>
          <w:szCs w:val="24"/>
        </w:rPr>
        <w:t>juuli</w:t>
      </w:r>
      <w:r w:rsidR="003211D3" w:rsidRPr="00CE5F00">
        <w:rPr>
          <w:sz w:val="24"/>
          <w:szCs w:val="24"/>
        </w:rPr>
        <w:t xml:space="preserve"> 20</w:t>
      </w:r>
      <w:r w:rsidR="00FB5F47">
        <w:rPr>
          <w:sz w:val="24"/>
          <w:szCs w:val="24"/>
        </w:rPr>
        <w:t>2</w:t>
      </w:r>
      <w:r w:rsidR="00A622F4">
        <w:rPr>
          <w:sz w:val="24"/>
          <w:szCs w:val="24"/>
        </w:rPr>
        <w:t>1</w:t>
      </w:r>
      <w:r w:rsidR="003211D3" w:rsidRPr="00CE5F00">
        <w:rPr>
          <w:sz w:val="24"/>
          <w:szCs w:val="24"/>
        </w:rPr>
        <w:t xml:space="preserve"> nr 2-3</w:t>
      </w:r>
      <w:r w:rsidR="00B92C73" w:rsidRPr="00CE5F00">
        <w:rPr>
          <w:sz w:val="24"/>
          <w:szCs w:val="24"/>
        </w:rPr>
        <w:t>/</w:t>
      </w:r>
      <w:r w:rsidR="00427264">
        <w:rPr>
          <w:sz w:val="24"/>
          <w:szCs w:val="24"/>
        </w:rPr>
        <w:t>734</w:t>
      </w:r>
    </w:p>
    <w:p w14:paraId="7DD21F8D" w14:textId="2E350681" w:rsidR="00A412DE" w:rsidRDefault="00A412DE" w:rsidP="003211D3"/>
    <w:p w14:paraId="43474E51" w14:textId="77777777" w:rsidR="000C416A" w:rsidRPr="00CE5F00" w:rsidRDefault="000C416A" w:rsidP="003211D3"/>
    <w:p w14:paraId="3F3080D9" w14:textId="58EF417A" w:rsidR="00B92C73" w:rsidRPr="00CE5F00" w:rsidRDefault="00644E55" w:rsidP="00B92C73">
      <w:pPr>
        <w:ind w:right="4962"/>
        <w:rPr>
          <w:b/>
          <w:sz w:val="24"/>
          <w:szCs w:val="24"/>
        </w:rPr>
      </w:pPr>
      <w:r w:rsidRPr="00CE5F00">
        <w:rPr>
          <w:b/>
          <w:sz w:val="24"/>
          <w:szCs w:val="24"/>
        </w:rPr>
        <w:t xml:space="preserve">Viljandi Vallavalitsuse </w:t>
      </w:r>
      <w:r w:rsidR="00FE0612">
        <w:rPr>
          <w:b/>
          <w:sz w:val="24"/>
          <w:szCs w:val="24"/>
        </w:rPr>
        <w:t>23</w:t>
      </w:r>
      <w:r w:rsidR="00FB5F47">
        <w:rPr>
          <w:b/>
          <w:sz w:val="24"/>
          <w:szCs w:val="24"/>
        </w:rPr>
        <w:t>.0</w:t>
      </w:r>
      <w:r w:rsidR="00FE0612">
        <w:rPr>
          <w:b/>
          <w:sz w:val="24"/>
          <w:szCs w:val="24"/>
        </w:rPr>
        <w:t>2</w:t>
      </w:r>
      <w:r w:rsidR="00FB5F47">
        <w:rPr>
          <w:b/>
          <w:sz w:val="24"/>
          <w:szCs w:val="24"/>
        </w:rPr>
        <w:t>.202</w:t>
      </w:r>
      <w:r w:rsidR="00FE0612">
        <w:rPr>
          <w:b/>
          <w:sz w:val="24"/>
          <w:szCs w:val="24"/>
        </w:rPr>
        <w:t>1</w:t>
      </w:r>
    </w:p>
    <w:p w14:paraId="367B582D" w14:textId="47B11FA8" w:rsidR="00B92C73" w:rsidRPr="00CE5F00" w:rsidRDefault="00644E55" w:rsidP="00B92C73">
      <w:pPr>
        <w:ind w:right="4962"/>
        <w:rPr>
          <w:b/>
          <w:sz w:val="24"/>
          <w:szCs w:val="24"/>
        </w:rPr>
      </w:pPr>
      <w:r w:rsidRPr="00CE5F00">
        <w:rPr>
          <w:b/>
          <w:sz w:val="24"/>
          <w:szCs w:val="24"/>
        </w:rPr>
        <w:t>korralduse nr 2-3/</w:t>
      </w:r>
      <w:r w:rsidR="004723FE">
        <w:rPr>
          <w:b/>
          <w:sz w:val="24"/>
          <w:szCs w:val="24"/>
        </w:rPr>
        <w:t>168</w:t>
      </w:r>
      <w:r w:rsidRPr="00CE5F00">
        <w:rPr>
          <w:b/>
          <w:sz w:val="24"/>
          <w:szCs w:val="24"/>
        </w:rPr>
        <w:t xml:space="preserve"> </w:t>
      </w:r>
      <w:r w:rsidR="00560726" w:rsidRPr="00CE5F00">
        <w:rPr>
          <w:b/>
          <w:sz w:val="24"/>
          <w:szCs w:val="24"/>
        </w:rPr>
        <w:t>,,</w:t>
      </w:r>
      <w:r w:rsidRPr="00CE5F00">
        <w:rPr>
          <w:b/>
          <w:sz w:val="24"/>
          <w:szCs w:val="24"/>
        </w:rPr>
        <w:t>Viljandi valla</w:t>
      </w:r>
    </w:p>
    <w:p w14:paraId="02B050D8" w14:textId="4CBF9735" w:rsidR="00B92C73" w:rsidRPr="00CE5F00" w:rsidRDefault="00644E55" w:rsidP="00B92C73">
      <w:pPr>
        <w:ind w:right="4962"/>
        <w:rPr>
          <w:b/>
          <w:sz w:val="24"/>
          <w:szCs w:val="24"/>
        </w:rPr>
      </w:pPr>
      <w:r w:rsidRPr="00CE5F00">
        <w:rPr>
          <w:b/>
          <w:sz w:val="24"/>
          <w:szCs w:val="24"/>
        </w:rPr>
        <w:t>20</w:t>
      </w:r>
      <w:r w:rsidR="00FB5F47">
        <w:rPr>
          <w:b/>
          <w:sz w:val="24"/>
          <w:szCs w:val="24"/>
        </w:rPr>
        <w:t>2</w:t>
      </w:r>
      <w:r w:rsidR="004723FE">
        <w:rPr>
          <w:b/>
          <w:sz w:val="24"/>
          <w:szCs w:val="24"/>
        </w:rPr>
        <w:t>1</w:t>
      </w:r>
      <w:r w:rsidRPr="00CE5F00">
        <w:rPr>
          <w:b/>
          <w:sz w:val="24"/>
          <w:szCs w:val="24"/>
        </w:rPr>
        <w:t>. aasta hankeplaani kinnitamine</w:t>
      </w:r>
      <w:r w:rsidR="00560726" w:rsidRPr="00CE5F00">
        <w:rPr>
          <w:b/>
          <w:sz w:val="24"/>
          <w:szCs w:val="24"/>
        </w:rPr>
        <w:t>“</w:t>
      </w:r>
    </w:p>
    <w:p w14:paraId="7DD21F8E" w14:textId="7158BF13" w:rsidR="00A412DE" w:rsidRPr="00CE5F00" w:rsidRDefault="00644E55" w:rsidP="00B92C73">
      <w:pPr>
        <w:ind w:right="4962"/>
        <w:rPr>
          <w:sz w:val="24"/>
          <w:szCs w:val="24"/>
        </w:rPr>
      </w:pPr>
      <w:r w:rsidRPr="00CE5F00">
        <w:rPr>
          <w:b/>
          <w:sz w:val="24"/>
          <w:szCs w:val="24"/>
        </w:rPr>
        <w:t xml:space="preserve">lisa </w:t>
      </w:r>
      <w:r w:rsidR="00987E30">
        <w:rPr>
          <w:b/>
          <w:sz w:val="24"/>
          <w:szCs w:val="24"/>
        </w:rPr>
        <w:t xml:space="preserve">muutmine ja </w:t>
      </w:r>
      <w:r w:rsidRPr="00CE5F00">
        <w:rPr>
          <w:b/>
          <w:sz w:val="24"/>
          <w:szCs w:val="24"/>
        </w:rPr>
        <w:t>täiendamine</w:t>
      </w:r>
    </w:p>
    <w:p w14:paraId="7DD21F8F" w14:textId="21944FE5" w:rsidR="00A412DE" w:rsidRDefault="00A412DE" w:rsidP="00B92C73"/>
    <w:p w14:paraId="51C9CF32" w14:textId="77777777" w:rsidR="000C416A" w:rsidRPr="00CE5F00" w:rsidRDefault="000C416A" w:rsidP="00B92C73"/>
    <w:p w14:paraId="0E45DB60" w14:textId="5CB8EC1A" w:rsidR="00C174A0" w:rsidRDefault="00644E55" w:rsidP="008470D8">
      <w:pPr>
        <w:jc w:val="both"/>
        <w:rPr>
          <w:sz w:val="24"/>
          <w:szCs w:val="24"/>
        </w:rPr>
      </w:pPr>
      <w:r w:rsidRPr="00CE5F00">
        <w:rPr>
          <w:sz w:val="24"/>
          <w:szCs w:val="24"/>
        </w:rPr>
        <w:t xml:space="preserve">Viljandi Vallavalitsuse </w:t>
      </w:r>
      <w:r w:rsidR="00C72E32">
        <w:rPr>
          <w:sz w:val="24"/>
          <w:szCs w:val="24"/>
        </w:rPr>
        <w:t>23</w:t>
      </w:r>
      <w:r w:rsidRPr="00CE5F00">
        <w:rPr>
          <w:sz w:val="24"/>
          <w:szCs w:val="24"/>
        </w:rPr>
        <w:t>.0</w:t>
      </w:r>
      <w:r w:rsidR="00C72E32">
        <w:rPr>
          <w:sz w:val="24"/>
          <w:szCs w:val="24"/>
        </w:rPr>
        <w:t>2</w:t>
      </w:r>
      <w:r w:rsidRPr="00CE5F00">
        <w:rPr>
          <w:sz w:val="24"/>
          <w:szCs w:val="24"/>
        </w:rPr>
        <w:t>.20</w:t>
      </w:r>
      <w:r w:rsidR="00E9340A">
        <w:rPr>
          <w:sz w:val="24"/>
          <w:szCs w:val="24"/>
        </w:rPr>
        <w:t>2</w:t>
      </w:r>
      <w:r w:rsidR="00C72E32">
        <w:rPr>
          <w:sz w:val="24"/>
          <w:szCs w:val="24"/>
        </w:rPr>
        <w:t>1</w:t>
      </w:r>
      <w:r w:rsidRPr="00CE5F00">
        <w:rPr>
          <w:sz w:val="24"/>
          <w:szCs w:val="24"/>
        </w:rPr>
        <w:t xml:space="preserve"> korraldus</w:t>
      </w:r>
      <w:r w:rsidR="00473E62">
        <w:rPr>
          <w:sz w:val="24"/>
          <w:szCs w:val="24"/>
        </w:rPr>
        <w:t>e</w:t>
      </w:r>
      <w:r w:rsidRPr="00CE5F00">
        <w:rPr>
          <w:sz w:val="24"/>
          <w:szCs w:val="24"/>
        </w:rPr>
        <w:t xml:space="preserve"> nr 2-3/</w:t>
      </w:r>
      <w:r w:rsidR="00C72E32">
        <w:rPr>
          <w:sz w:val="24"/>
          <w:szCs w:val="24"/>
        </w:rPr>
        <w:t>168</w:t>
      </w:r>
      <w:r w:rsidRPr="00CE5F00">
        <w:rPr>
          <w:sz w:val="24"/>
          <w:szCs w:val="24"/>
        </w:rPr>
        <w:t xml:space="preserve"> „Viljandi valla 20</w:t>
      </w:r>
      <w:r w:rsidR="00E9340A">
        <w:rPr>
          <w:sz w:val="24"/>
          <w:szCs w:val="24"/>
        </w:rPr>
        <w:t>2</w:t>
      </w:r>
      <w:r w:rsidR="00C72E32">
        <w:rPr>
          <w:sz w:val="24"/>
          <w:szCs w:val="24"/>
        </w:rPr>
        <w:t>1</w:t>
      </w:r>
      <w:r w:rsidRPr="00CE5F00">
        <w:rPr>
          <w:sz w:val="24"/>
          <w:szCs w:val="24"/>
        </w:rPr>
        <w:t xml:space="preserve">. aasta hankeplaani kinnitamine“ </w:t>
      </w:r>
      <w:r w:rsidR="00473E62">
        <w:rPr>
          <w:sz w:val="24"/>
          <w:szCs w:val="24"/>
        </w:rPr>
        <w:t xml:space="preserve">lisana </w:t>
      </w:r>
      <w:r w:rsidRPr="00CE5F00">
        <w:rPr>
          <w:sz w:val="24"/>
          <w:szCs w:val="24"/>
        </w:rPr>
        <w:t>kinnitat</w:t>
      </w:r>
      <w:r w:rsidR="00A209DC">
        <w:rPr>
          <w:sz w:val="24"/>
          <w:szCs w:val="24"/>
        </w:rPr>
        <w:t>ud</w:t>
      </w:r>
      <w:r w:rsidR="00756A36">
        <w:rPr>
          <w:sz w:val="24"/>
          <w:szCs w:val="24"/>
        </w:rPr>
        <w:t xml:space="preserve"> Viljandi valla 2021. aasta</w:t>
      </w:r>
      <w:r w:rsidR="00D36D64">
        <w:rPr>
          <w:sz w:val="24"/>
          <w:szCs w:val="24"/>
        </w:rPr>
        <w:t xml:space="preserve"> hankeplaan</w:t>
      </w:r>
      <w:r w:rsidR="00756A36">
        <w:rPr>
          <w:sz w:val="24"/>
          <w:szCs w:val="24"/>
        </w:rPr>
        <w:t>i</w:t>
      </w:r>
      <w:r w:rsidR="00D36D64">
        <w:rPr>
          <w:sz w:val="24"/>
          <w:szCs w:val="24"/>
        </w:rPr>
        <w:t xml:space="preserve"> </w:t>
      </w:r>
      <w:r w:rsidR="00473E62">
        <w:rPr>
          <w:sz w:val="24"/>
          <w:szCs w:val="24"/>
        </w:rPr>
        <w:t xml:space="preserve">(edaspidi hankeplaan) punktis 4 </w:t>
      </w:r>
      <w:r w:rsidR="00D3724F">
        <w:rPr>
          <w:sz w:val="24"/>
          <w:szCs w:val="24"/>
        </w:rPr>
        <w:t xml:space="preserve">on </w:t>
      </w:r>
      <w:r w:rsidR="00473E62">
        <w:rPr>
          <w:sz w:val="24"/>
          <w:szCs w:val="24"/>
        </w:rPr>
        <w:t xml:space="preserve">märgitud avatud hankemenetlusena </w:t>
      </w:r>
      <w:r w:rsidR="00D3724F">
        <w:rPr>
          <w:sz w:val="24"/>
          <w:szCs w:val="24"/>
        </w:rPr>
        <w:t>„</w:t>
      </w:r>
      <w:proofErr w:type="spellStart"/>
      <w:r w:rsidR="00473E62" w:rsidRPr="00473E62">
        <w:rPr>
          <w:sz w:val="24"/>
          <w:szCs w:val="24"/>
        </w:rPr>
        <w:t>Mäeltküla</w:t>
      </w:r>
      <w:proofErr w:type="spellEnd"/>
      <w:r w:rsidR="00473E62" w:rsidRPr="00473E62">
        <w:rPr>
          <w:sz w:val="24"/>
          <w:szCs w:val="24"/>
        </w:rPr>
        <w:t xml:space="preserve"> tööstuspargi taristu ehitus</w:t>
      </w:r>
      <w:r w:rsidR="00D3724F">
        <w:rPr>
          <w:sz w:val="24"/>
          <w:szCs w:val="24"/>
        </w:rPr>
        <w:t>“</w:t>
      </w:r>
      <w:r w:rsidR="00056234">
        <w:rPr>
          <w:sz w:val="24"/>
          <w:szCs w:val="24"/>
        </w:rPr>
        <w:t>. Nimetatud punkti</w:t>
      </w:r>
      <w:r w:rsidR="00C174A0">
        <w:rPr>
          <w:sz w:val="24"/>
          <w:szCs w:val="24"/>
        </w:rPr>
        <w:t>s</w:t>
      </w:r>
      <w:r w:rsidR="00056234">
        <w:rPr>
          <w:sz w:val="24"/>
          <w:szCs w:val="24"/>
        </w:rPr>
        <w:t xml:space="preserve"> on vajalik </w:t>
      </w:r>
      <w:r w:rsidR="008167D2">
        <w:rPr>
          <w:sz w:val="24"/>
          <w:szCs w:val="24"/>
        </w:rPr>
        <w:t xml:space="preserve">muuta </w:t>
      </w:r>
      <w:r w:rsidR="007A159D">
        <w:rPr>
          <w:sz w:val="24"/>
          <w:szCs w:val="24"/>
        </w:rPr>
        <w:t xml:space="preserve">hankemenetluse alguse </w:t>
      </w:r>
      <w:r w:rsidR="00756A36">
        <w:rPr>
          <w:sz w:val="24"/>
          <w:szCs w:val="24"/>
        </w:rPr>
        <w:t xml:space="preserve">eeldatavat </w:t>
      </w:r>
      <w:r w:rsidR="007A159D">
        <w:rPr>
          <w:sz w:val="24"/>
          <w:szCs w:val="24"/>
        </w:rPr>
        <w:t>tähtaega</w:t>
      </w:r>
      <w:r w:rsidR="00C2552D">
        <w:rPr>
          <w:sz w:val="24"/>
          <w:szCs w:val="24"/>
        </w:rPr>
        <w:t xml:space="preserve">, </w:t>
      </w:r>
      <w:r w:rsidR="00756A36">
        <w:rPr>
          <w:sz w:val="24"/>
          <w:szCs w:val="24"/>
        </w:rPr>
        <w:t xml:space="preserve">hankelepingu </w:t>
      </w:r>
      <w:r w:rsidR="00C2552D">
        <w:rPr>
          <w:sz w:val="24"/>
          <w:szCs w:val="24"/>
        </w:rPr>
        <w:t>eeldatavat maksumust</w:t>
      </w:r>
      <w:r w:rsidR="00617807">
        <w:rPr>
          <w:sz w:val="24"/>
          <w:szCs w:val="24"/>
        </w:rPr>
        <w:t xml:space="preserve"> ja hankelepingu eeldatava täitmise tähtaega, kuna</w:t>
      </w:r>
      <w:r w:rsidR="003C0625">
        <w:rPr>
          <w:sz w:val="24"/>
          <w:szCs w:val="24"/>
        </w:rPr>
        <w:t xml:space="preserve"> projektile on </w:t>
      </w:r>
      <w:r w:rsidR="00BC2A72">
        <w:rPr>
          <w:sz w:val="24"/>
          <w:szCs w:val="24"/>
        </w:rPr>
        <w:t xml:space="preserve">viibinud </w:t>
      </w:r>
      <w:r w:rsidR="009231F1">
        <w:rPr>
          <w:sz w:val="24"/>
          <w:szCs w:val="24"/>
        </w:rPr>
        <w:t>e</w:t>
      </w:r>
      <w:r w:rsidR="00A70B04">
        <w:rPr>
          <w:sz w:val="24"/>
          <w:szCs w:val="24"/>
        </w:rPr>
        <w:t xml:space="preserve">hitusloa </w:t>
      </w:r>
      <w:r w:rsidR="0015502C">
        <w:rPr>
          <w:sz w:val="24"/>
          <w:szCs w:val="24"/>
        </w:rPr>
        <w:t xml:space="preserve">väljastamine seoses </w:t>
      </w:r>
      <w:r w:rsidR="006C5B81">
        <w:rPr>
          <w:sz w:val="24"/>
          <w:szCs w:val="24"/>
        </w:rPr>
        <w:t>täiendavate kooskõlastuste hankimise ja täiendava projekteerimis</w:t>
      </w:r>
      <w:r w:rsidR="003C0625">
        <w:rPr>
          <w:sz w:val="24"/>
          <w:szCs w:val="24"/>
        </w:rPr>
        <w:t>tööde teostamisega</w:t>
      </w:r>
      <w:r w:rsidR="006C5B81">
        <w:rPr>
          <w:sz w:val="24"/>
          <w:szCs w:val="24"/>
        </w:rPr>
        <w:t>.</w:t>
      </w:r>
      <w:r w:rsidR="007325C5">
        <w:rPr>
          <w:sz w:val="24"/>
          <w:szCs w:val="24"/>
        </w:rPr>
        <w:t xml:space="preserve"> Samuti on </w:t>
      </w:r>
      <w:r w:rsidR="00D722E1">
        <w:rPr>
          <w:sz w:val="24"/>
          <w:szCs w:val="24"/>
        </w:rPr>
        <w:t xml:space="preserve">projekteerimistööde tulemusena </w:t>
      </w:r>
      <w:r w:rsidR="007325C5">
        <w:rPr>
          <w:sz w:val="24"/>
          <w:szCs w:val="24"/>
        </w:rPr>
        <w:t xml:space="preserve">selgunud täiendavad </w:t>
      </w:r>
      <w:r w:rsidR="00D722E1">
        <w:rPr>
          <w:sz w:val="24"/>
          <w:szCs w:val="24"/>
        </w:rPr>
        <w:t xml:space="preserve">ja vältimatud ehitustööde mahud, </w:t>
      </w:r>
      <w:r w:rsidR="00C0418B">
        <w:rPr>
          <w:sz w:val="24"/>
          <w:szCs w:val="24"/>
        </w:rPr>
        <w:t xml:space="preserve">millega hankeplaanis </w:t>
      </w:r>
      <w:r w:rsidR="00F44E85">
        <w:rPr>
          <w:sz w:val="24"/>
          <w:szCs w:val="24"/>
        </w:rPr>
        <w:t>kajastatud hanke</w:t>
      </w:r>
      <w:r w:rsidR="00756A36">
        <w:rPr>
          <w:sz w:val="24"/>
          <w:szCs w:val="24"/>
        </w:rPr>
        <w:t>lepingu</w:t>
      </w:r>
      <w:r w:rsidR="00F44E85">
        <w:rPr>
          <w:sz w:val="24"/>
          <w:szCs w:val="24"/>
        </w:rPr>
        <w:t xml:space="preserve"> eeldatavas maksumuses </w:t>
      </w:r>
      <w:r w:rsidR="00C0418B">
        <w:rPr>
          <w:sz w:val="24"/>
          <w:szCs w:val="24"/>
        </w:rPr>
        <w:t>arvestatud ei ole.</w:t>
      </w:r>
    </w:p>
    <w:p w14:paraId="46CF32F1" w14:textId="77777777" w:rsidR="00577167" w:rsidRDefault="00577167" w:rsidP="008470D8">
      <w:pPr>
        <w:jc w:val="both"/>
        <w:rPr>
          <w:sz w:val="24"/>
          <w:szCs w:val="24"/>
        </w:rPr>
      </w:pPr>
    </w:p>
    <w:p w14:paraId="33C83430" w14:textId="231A028E" w:rsidR="00491B24" w:rsidRDefault="00555FC1" w:rsidP="008470D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511FF">
        <w:rPr>
          <w:sz w:val="24"/>
          <w:szCs w:val="24"/>
        </w:rPr>
        <w:t>rvestades</w:t>
      </w:r>
      <w:r>
        <w:rPr>
          <w:sz w:val="24"/>
          <w:szCs w:val="24"/>
        </w:rPr>
        <w:t xml:space="preserve"> </w:t>
      </w:r>
      <w:r w:rsidR="00491B24">
        <w:rPr>
          <w:sz w:val="24"/>
          <w:szCs w:val="24"/>
        </w:rPr>
        <w:t xml:space="preserve">kõiki asjaolusid ei ole käesolevaks ajaks reaalselt võimalik, et </w:t>
      </w:r>
      <w:proofErr w:type="spellStart"/>
      <w:r w:rsidR="00A17F82" w:rsidRPr="00A17F82">
        <w:rPr>
          <w:sz w:val="24"/>
          <w:szCs w:val="24"/>
        </w:rPr>
        <w:t>Mäeltküla</w:t>
      </w:r>
      <w:proofErr w:type="spellEnd"/>
      <w:r w:rsidR="00A17F82" w:rsidRPr="00A17F82">
        <w:rPr>
          <w:sz w:val="24"/>
          <w:szCs w:val="24"/>
        </w:rPr>
        <w:t xml:space="preserve"> </w:t>
      </w:r>
      <w:r w:rsidR="00234B88">
        <w:rPr>
          <w:sz w:val="24"/>
          <w:szCs w:val="24"/>
        </w:rPr>
        <w:t>t</w:t>
      </w:r>
      <w:r w:rsidR="00A17F82" w:rsidRPr="00A17F82">
        <w:rPr>
          <w:sz w:val="24"/>
          <w:szCs w:val="24"/>
        </w:rPr>
        <w:t>ööstuspargi taristu ehitus</w:t>
      </w:r>
      <w:r w:rsidR="00491B24">
        <w:rPr>
          <w:sz w:val="24"/>
          <w:szCs w:val="24"/>
        </w:rPr>
        <w:t>tööd valmiksid 2021</w:t>
      </w:r>
      <w:r w:rsidR="00577167">
        <w:rPr>
          <w:sz w:val="24"/>
          <w:szCs w:val="24"/>
        </w:rPr>
        <w:t>.</w:t>
      </w:r>
      <w:r w:rsidR="00491B24">
        <w:rPr>
          <w:sz w:val="24"/>
          <w:szCs w:val="24"/>
        </w:rPr>
        <w:t xml:space="preserve"> aasta lõpuks, mistõttu on põhjendatud </w:t>
      </w:r>
      <w:r w:rsidR="00A17F82" w:rsidRPr="00A17F82">
        <w:rPr>
          <w:sz w:val="24"/>
          <w:szCs w:val="24"/>
        </w:rPr>
        <w:t>planeerida taristu lõplik valmimine 2022</w:t>
      </w:r>
      <w:r w:rsidR="00577167">
        <w:rPr>
          <w:sz w:val="24"/>
          <w:szCs w:val="24"/>
        </w:rPr>
        <w:t>.</w:t>
      </w:r>
      <w:r w:rsidR="007E42BB">
        <w:rPr>
          <w:sz w:val="24"/>
          <w:szCs w:val="24"/>
        </w:rPr>
        <w:t xml:space="preserve"> </w:t>
      </w:r>
      <w:r w:rsidR="007E42BB" w:rsidRPr="00A17F82">
        <w:rPr>
          <w:sz w:val="24"/>
          <w:szCs w:val="24"/>
        </w:rPr>
        <w:t>aasta</w:t>
      </w:r>
      <w:r w:rsidR="00591311">
        <w:rPr>
          <w:sz w:val="24"/>
          <w:szCs w:val="24"/>
        </w:rPr>
        <w:t xml:space="preserve"> augusti</w:t>
      </w:r>
      <w:r w:rsidR="00491B24">
        <w:rPr>
          <w:sz w:val="24"/>
          <w:szCs w:val="24"/>
        </w:rPr>
        <w:t>ks</w:t>
      </w:r>
      <w:r w:rsidR="00A17F82" w:rsidRPr="00A17F82">
        <w:rPr>
          <w:sz w:val="24"/>
          <w:szCs w:val="24"/>
        </w:rPr>
        <w:t>.</w:t>
      </w:r>
    </w:p>
    <w:p w14:paraId="1F27CB01" w14:textId="77777777" w:rsidR="00577167" w:rsidRDefault="00577167" w:rsidP="008470D8">
      <w:pPr>
        <w:jc w:val="both"/>
        <w:rPr>
          <w:sz w:val="24"/>
          <w:szCs w:val="24"/>
        </w:rPr>
      </w:pPr>
    </w:p>
    <w:p w14:paraId="1BACB56C" w14:textId="5AD5787B" w:rsidR="00C3797C" w:rsidRDefault="00577656" w:rsidP="00847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Lisaks </w:t>
      </w:r>
      <w:r w:rsidR="00491B24">
        <w:rPr>
          <w:sz w:val="24"/>
          <w:szCs w:val="24"/>
        </w:rPr>
        <w:t>on vajalik</w:t>
      </w:r>
      <w:r>
        <w:rPr>
          <w:sz w:val="24"/>
          <w:szCs w:val="24"/>
        </w:rPr>
        <w:t xml:space="preserve"> </w:t>
      </w:r>
      <w:r w:rsidR="00491B24">
        <w:rPr>
          <w:sz w:val="24"/>
          <w:szCs w:val="24"/>
        </w:rPr>
        <w:t xml:space="preserve">tagada </w:t>
      </w:r>
      <w:r>
        <w:rPr>
          <w:sz w:val="24"/>
          <w:szCs w:val="24"/>
        </w:rPr>
        <w:t>kõnealuse t</w:t>
      </w:r>
      <w:r w:rsidR="009F78F0">
        <w:rPr>
          <w:sz w:val="24"/>
          <w:szCs w:val="24"/>
        </w:rPr>
        <w:t>aristu ehitus</w:t>
      </w:r>
      <w:r w:rsidR="00491B24">
        <w:rPr>
          <w:sz w:val="24"/>
          <w:szCs w:val="24"/>
        </w:rPr>
        <w:t>el</w:t>
      </w:r>
      <w:r w:rsidR="009F78F0">
        <w:rPr>
          <w:sz w:val="24"/>
          <w:szCs w:val="24"/>
        </w:rPr>
        <w:t xml:space="preserve"> omanikujäreleval</w:t>
      </w:r>
      <w:r w:rsidR="001A6D76">
        <w:rPr>
          <w:sz w:val="24"/>
          <w:szCs w:val="24"/>
        </w:rPr>
        <w:t>v</w:t>
      </w:r>
      <w:r w:rsidR="009F78F0">
        <w:rPr>
          <w:sz w:val="24"/>
          <w:szCs w:val="24"/>
        </w:rPr>
        <w:t>e</w:t>
      </w:r>
      <w:r w:rsidR="00606AF8">
        <w:rPr>
          <w:sz w:val="24"/>
          <w:szCs w:val="24"/>
        </w:rPr>
        <w:t>.</w:t>
      </w:r>
      <w:r w:rsidR="00756A36">
        <w:rPr>
          <w:sz w:val="24"/>
          <w:szCs w:val="24"/>
        </w:rPr>
        <w:t xml:space="preserve"> </w:t>
      </w:r>
      <w:r w:rsidR="00606AF8">
        <w:rPr>
          <w:sz w:val="24"/>
          <w:szCs w:val="24"/>
        </w:rPr>
        <w:t>H</w:t>
      </w:r>
      <w:r w:rsidR="008470D8">
        <w:rPr>
          <w:sz w:val="24"/>
          <w:szCs w:val="24"/>
        </w:rPr>
        <w:t>ankeplaanis</w:t>
      </w:r>
      <w:r w:rsidR="005D199A" w:rsidRPr="005D199A">
        <w:rPr>
          <w:sz w:val="24"/>
          <w:szCs w:val="24"/>
        </w:rPr>
        <w:t xml:space="preserve"> </w:t>
      </w:r>
      <w:r w:rsidR="00606AF8">
        <w:rPr>
          <w:sz w:val="24"/>
          <w:szCs w:val="24"/>
        </w:rPr>
        <w:t xml:space="preserve">sellist hanget </w:t>
      </w:r>
      <w:r w:rsidR="009D7923">
        <w:rPr>
          <w:sz w:val="24"/>
          <w:szCs w:val="24"/>
        </w:rPr>
        <w:t>ei kajastu</w:t>
      </w:r>
      <w:r w:rsidR="00606AF8">
        <w:rPr>
          <w:sz w:val="24"/>
          <w:szCs w:val="24"/>
        </w:rPr>
        <w:t xml:space="preserve"> ja seetõttu on vajalik </w:t>
      </w:r>
      <w:r w:rsidR="005D199A" w:rsidRPr="005D199A">
        <w:rPr>
          <w:sz w:val="24"/>
          <w:szCs w:val="24"/>
        </w:rPr>
        <w:t>hankeplaani täiendada.</w:t>
      </w:r>
    </w:p>
    <w:p w14:paraId="4A7BDB21" w14:textId="0C924FAB" w:rsidR="00AF3BD6" w:rsidRDefault="00AF3BD6" w:rsidP="008470D8">
      <w:pPr>
        <w:jc w:val="both"/>
        <w:rPr>
          <w:sz w:val="24"/>
          <w:szCs w:val="24"/>
        </w:rPr>
      </w:pPr>
    </w:p>
    <w:p w14:paraId="6406FBF5" w14:textId="4574BA3E" w:rsidR="00AF3BD6" w:rsidRDefault="00AF3BD6" w:rsidP="008470D8">
      <w:pPr>
        <w:jc w:val="both"/>
        <w:rPr>
          <w:sz w:val="24"/>
          <w:szCs w:val="24"/>
        </w:rPr>
      </w:pPr>
      <w:bookmarkStart w:id="0" w:name="_Hlk76112752"/>
      <w:r w:rsidRPr="00AF3BD6">
        <w:rPr>
          <w:sz w:val="24"/>
          <w:szCs w:val="24"/>
        </w:rPr>
        <w:t xml:space="preserve">Viljandi Vallavolikogu 30.06.2021 otsusega nr 1-3/363 „Nõusoleku andmine hanke korraldamiseks ja hankelepingu sõlmimiseks“ </w:t>
      </w:r>
      <w:bookmarkEnd w:id="0"/>
      <w:r w:rsidRPr="00AF3BD6">
        <w:rPr>
          <w:sz w:val="24"/>
          <w:szCs w:val="24"/>
        </w:rPr>
        <w:t>lubati Viljandi Vallavalitsusel läbi viia hankemenetlus</w:t>
      </w:r>
      <w:r>
        <w:rPr>
          <w:sz w:val="24"/>
          <w:szCs w:val="24"/>
        </w:rPr>
        <w:t>ed</w:t>
      </w:r>
      <w:r w:rsidRPr="00AF3BD6">
        <w:rPr>
          <w:sz w:val="24"/>
          <w:szCs w:val="24"/>
        </w:rPr>
        <w:t xml:space="preserve"> „</w:t>
      </w:r>
      <w:proofErr w:type="spellStart"/>
      <w:r w:rsidRPr="00AF3BD6">
        <w:rPr>
          <w:sz w:val="24"/>
          <w:szCs w:val="24"/>
        </w:rPr>
        <w:t>Mäeltküla</w:t>
      </w:r>
      <w:proofErr w:type="spellEnd"/>
      <w:r w:rsidRPr="00AF3BD6">
        <w:rPr>
          <w:sz w:val="24"/>
          <w:szCs w:val="24"/>
        </w:rPr>
        <w:t xml:space="preserve"> tööstuspargi taristu ehitus“</w:t>
      </w:r>
      <w:r>
        <w:rPr>
          <w:sz w:val="24"/>
          <w:szCs w:val="24"/>
        </w:rPr>
        <w:t xml:space="preserve"> ja </w:t>
      </w:r>
      <w:r w:rsidRPr="00AF3BD6">
        <w:rPr>
          <w:sz w:val="24"/>
          <w:szCs w:val="24"/>
        </w:rPr>
        <w:t>„</w:t>
      </w:r>
      <w:proofErr w:type="spellStart"/>
      <w:r w:rsidRPr="00AF3BD6">
        <w:rPr>
          <w:sz w:val="24"/>
          <w:szCs w:val="24"/>
        </w:rPr>
        <w:t>Mäeltküla</w:t>
      </w:r>
      <w:proofErr w:type="spellEnd"/>
      <w:r w:rsidRPr="00AF3BD6">
        <w:rPr>
          <w:sz w:val="24"/>
          <w:szCs w:val="24"/>
        </w:rPr>
        <w:t xml:space="preserve"> tööstuspargi taristu ehitus</w:t>
      </w:r>
      <w:r>
        <w:rPr>
          <w:sz w:val="24"/>
          <w:szCs w:val="24"/>
        </w:rPr>
        <w:t>e omanikujärelevalve</w:t>
      </w:r>
      <w:r w:rsidRPr="00AF3BD6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AF3BD6">
        <w:rPr>
          <w:sz w:val="24"/>
          <w:szCs w:val="24"/>
        </w:rPr>
        <w:t>tingimusel, et hankelepingu täitmise tähtaeg on planeeritud 2022. aastasse.</w:t>
      </w:r>
    </w:p>
    <w:p w14:paraId="09F3BAAD" w14:textId="77777777" w:rsidR="00C3797C" w:rsidRDefault="00C3797C" w:rsidP="004171D1">
      <w:pPr>
        <w:jc w:val="both"/>
        <w:rPr>
          <w:sz w:val="24"/>
          <w:szCs w:val="24"/>
        </w:rPr>
      </w:pPr>
    </w:p>
    <w:p w14:paraId="3D832EC5" w14:textId="3E1F4126" w:rsidR="00644E55" w:rsidRPr="00CE5F00" w:rsidRDefault="00644E55" w:rsidP="00B92C73">
      <w:pPr>
        <w:jc w:val="both"/>
        <w:rPr>
          <w:sz w:val="24"/>
          <w:szCs w:val="24"/>
        </w:rPr>
      </w:pPr>
      <w:r w:rsidRPr="00CE5F00">
        <w:rPr>
          <w:sz w:val="24"/>
          <w:szCs w:val="24"/>
        </w:rPr>
        <w:t xml:space="preserve">Tulenevalt eeltoodust ja võttes aluseks </w:t>
      </w:r>
      <w:bookmarkStart w:id="1" w:name="_Hlk22886469"/>
      <w:r w:rsidR="00E4513F" w:rsidRPr="00CE5F00">
        <w:rPr>
          <w:sz w:val="24"/>
          <w:szCs w:val="24"/>
        </w:rPr>
        <w:t>haldusmenetluse seaduse § 64 lg 1</w:t>
      </w:r>
      <w:r w:rsidR="00AF3BD6">
        <w:rPr>
          <w:sz w:val="24"/>
          <w:szCs w:val="24"/>
        </w:rPr>
        <w:t>,</w:t>
      </w:r>
      <w:r w:rsidR="00E4513F">
        <w:rPr>
          <w:sz w:val="24"/>
          <w:szCs w:val="24"/>
        </w:rPr>
        <w:t xml:space="preserve"> </w:t>
      </w:r>
      <w:r w:rsidRPr="00CE5F00">
        <w:rPr>
          <w:sz w:val="24"/>
          <w:szCs w:val="24"/>
        </w:rPr>
        <w:t xml:space="preserve">Viljandi Vallavalitsuse 06.08.2018 määruse nr 9 „Viljandi valla hankekord“ § 5 </w:t>
      </w:r>
      <w:proofErr w:type="spellStart"/>
      <w:r w:rsidRPr="00CE5F00">
        <w:rPr>
          <w:sz w:val="24"/>
          <w:szCs w:val="24"/>
        </w:rPr>
        <w:t>lg</w:t>
      </w:r>
      <w:r w:rsidR="0057675C">
        <w:rPr>
          <w:sz w:val="24"/>
          <w:szCs w:val="24"/>
        </w:rPr>
        <w:t>-d</w:t>
      </w:r>
      <w:proofErr w:type="spellEnd"/>
      <w:r w:rsidR="00E4513F">
        <w:rPr>
          <w:sz w:val="24"/>
          <w:szCs w:val="24"/>
        </w:rPr>
        <w:t xml:space="preserve"> </w:t>
      </w:r>
      <w:r w:rsidRPr="00CE5F00">
        <w:rPr>
          <w:sz w:val="24"/>
          <w:szCs w:val="24"/>
        </w:rPr>
        <w:t>3</w:t>
      </w:r>
      <w:r w:rsidR="006C4F7A" w:rsidRPr="00CE5F00">
        <w:rPr>
          <w:sz w:val="24"/>
          <w:szCs w:val="24"/>
        </w:rPr>
        <w:t>,</w:t>
      </w:r>
      <w:r w:rsidR="00FF096B">
        <w:rPr>
          <w:sz w:val="24"/>
          <w:szCs w:val="24"/>
        </w:rPr>
        <w:t xml:space="preserve"> </w:t>
      </w:r>
      <w:bookmarkEnd w:id="1"/>
      <w:r w:rsidR="006C4F7A" w:rsidRPr="00CE5F00">
        <w:rPr>
          <w:sz w:val="24"/>
          <w:szCs w:val="24"/>
        </w:rPr>
        <w:t>10</w:t>
      </w:r>
      <w:r w:rsidR="00E4513F">
        <w:rPr>
          <w:sz w:val="24"/>
          <w:szCs w:val="24"/>
        </w:rPr>
        <w:t xml:space="preserve"> ja </w:t>
      </w:r>
      <w:r w:rsidRPr="00CE5F00">
        <w:rPr>
          <w:sz w:val="24"/>
          <w:szCs w:val="24"/>
        </w:rPr>
        <w:t>12</w:t>
      </w:r>
      <w:r w:rsidR="00AF3BD6">
        <w:rPr>
          <w:sz w:val="24"/>
          <w:szCs w:val="24"/>
        </w:rPr>
        <w:t xml:space="preserve"> ning </w:t>
      </w:r>
      <w:r w:rsidR="00AF3BD6" w:rsidRPr="00AF3BD6">
        <w:rPr>
          <w:sz w:val="24"/>
          <w:szCs w:val="24"/>
        </w:rPr>
        <w:t>Viljandi Vallavolikogu 30.06.2021 otsuse nr 1-3/363 „Nõusoleku andmine hanke korraldamiseks ja hankelepingu sõlmimiseks“</w:t>
      </w:r>
      <w:r w:rsidRPr="00CE5F00">
        <w:rPr>
          <w:sz w:val="24"/>
          <w:szCs w:val="24"/>
        </w:rPr>
        <w:t>:</w:t>
      </w:r>
    </w:p>
    <w:p w14:paraId="5D434D51" w14:textId="77777777" w:rsidR="00B92C73" w:rsidRPr="00CE5F00" w:rsidRDefault="00B92C73" w:rsidP="00B92C73">
      <w:pPr>
        <w:jc w:val="both"/>
        <w:rPr>
          <w:sz w:val="24"/>
          <w:szCs w:val="24"/>
        </w:rPr>
      </w:pPr>
    </w:p>
    <w:p w14:paraId="515D00D1" w14:textId="3AF0D6D6" w:rsidR="00F96771" w:rsidRDefault="00756A36" w:rsidP="003B31AB">
      <w:pPr>
        <w:pStyle w:val="Loendilik"/>
        <w:numPr>
          <w:ilvl w:val="0"/>
          <w:numId w:val="8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Muuta ja t</w:t>
      </w:r>
      <w:r w:rsidR="00644E55" w:rsidRPr="0061057B">
        <w:rPr>
          <w:sz w:val="24"/>
          <w:szCs w:val="24"/>
        </w:rPr>
        <w:t xml:space="preserve">äiendada Viljandi Vallavalitsuse </w:t>
      </w:r>
      <w:r w:rsidR="00F96771">
        <w:rPr>
          <w:sz w:val="24"/>
          <w:szCs w:val="24"/>
        </w:rPr>
        <w:t>23</w:t>
      </w:r>
      <w:r w:rsidR="00F96771" w:rsidRPr="00CE5F00">
        <w:rPr>
          <w:sz w:val="24"/>
          <w:szCs w:val="24"/>
        </w:rPr>
        <w:t>.0</w:t>
      </w:r>
      <w:r w:rsidR="00F96771">
        <w:rPr>
          <w:sz w:val="24"/>
          <w:szCs w:val="24"/>
        </w:rPr>
        <w:t>2</w:t>
      </w:r>
      <w:r w:rsidR="00F96771" w:rsidRPr="00CE5F00">
        <w:rPr>
          <w:sz w:val="24"/>
          <w:szCs w:val="24"/>
        </w:rPr>
        <w:t>.20</w:t>
      </w:r>
      <w:r w:rsidR="00F96771">
        <w:rPr>
          <w:sz w:val="24"/>
          <w:szCs w:val="24"/>
        </w:rPr>
        <w:t>21</w:t>
      </w:r>
      <w:r w:rsidR="00F96771" w:rsidRPr="00CE5F00">
        <w:rPr>
          <w:sz w:val="24"/>
          <w:szCs w:val="24"/>
        </w:rPr>
        <w:t xml:space="preserve"> korralduse nr 2-3/</w:t>
      </w:r>
      <w:r w:rsidR="00F96771">
        <w:rPr>
          <w:sz w:val="24"/>
          <w:szCs w:val="24"/>
        </w:rPr>
        <w:t>168</w:t>
      </w:r>
      <w:r w:rsidR="00F96771" w:rsidRPr="00CE5F00">
        <w:rPr>
          <w:sz w:val="24"/>
          <w:szCs w:val="24"/>
        </w:rPr>
        <w:t xml:space="preserve"> „Viljandi valla 20</w:t>
      </w:r>
      <w:r w:rsidR="00F96771">
        <w:rPr>
          <w:sz w:val="24"/>
          <w:szCs w:val="24"/>
        </w:rPr>
        <w:t>21</w:t>
      </w:r>
      <w:r w:rsidR="00F96771" w:rsidRPr="00CE5F00">
        <w:rPr>
          <w:sz w:val="24"/>
          <w:szCs w:val="24"/>
        </w:rPr>
        <w:t>. aasta hankeplaani kinnitamine</w:t>
      </w:r>
      <w:r w:rsidR="00644E55" w:rsidRPr="0061057B">
        <w:rPr>
          <w:sz w:val="24"/>
          <w:szCs w:val="24"/>
        </w:rPr>
        <w:t>“ lisa vastavalt käesoleva korralduse lisale.</w:t>
      </w:r>
    </w:p>
    <w:p w14:paraId="489952A7" w14:textId="25CAA448" w:rsidR="003B31AB" w:rsidRDefault="00644E55" w:rsidP="003B31AB">
      <w:pPr>
        <w:pStyle w:val="Loendilik"/>
        <w:numPr>
          <w:ilvl w:val="0"/>
          <w:numId w:val="8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F96771">
        <w:rPr>
          <w:sz w:val="24"/>
          <w:szCs w:val="24"/>
        </w:rPr>
        <w:t>Käesoleva korraldusega mittenõustumisel võib esitada vaide Viljandi Vallavalitsusele aadressil Kauba tn 9, 71020 Viljandi või kaebuse Tartu Halduskohtule aadressil Kalevi tn 1, 51010 Tartu, 30 päeva jooksul korraldusest teadasaamisest arvates.</w:t>
      </w:r>
    </w:p>
    <w:p w14:paraId="6A0D2064" w14:textId="0BD5A963" w:rsidR="00427264" w:rsidRDefault="00427264" w:rsidP="00427264">
      <w:pPr>
        <w:spacing w:after="240"/>
        <w:jc w:val="both"/>
        <w:rPr>
          <w:sz w:val="24"/>
          <w:szCs w:val="24"/>
        </w:rPr>
      </w:pPr>
    </w:p>
    <w:p w14:paraId="1ECFFFD4" w14:textId="2C9618B8" w:rsidR="00427264" w:rsidRDefault="00427264" w:rsidP="00427264">
      <w:pPr>
        <w:spacing w:after="240"/>
        <w:jc w:val="both"/>
        <w:rPr>
          <w:sz w:val="24"/>
          <w:szCs w:val="24"/>
        </w:rPr>
      </w:pPr>
    </w:p>
    <w:p w14:paraId="7DD21FAF" w14:textId="6D85FF20" w:rsidR="00A412DE" w:rsidRPr="003B31AB" w:rsidRDefault="00560726" w:rsidP="003B31AB">
      <w:pPr>
        <w:pStyle w:val="Loendilik"/>
        <w:numPr>
          <w:ilvl w:val="0"/>
          <w:numId w:val="8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3B31AB">
        <w:rPr>
          <w:sz w:val="24"/>
          <w:szCs w:val="24"/>
        </w:rPr>
        <w:lastRenderedPageBreak/>
        <w:t>Korraldus jõustub teatavakstegemisest.</w:t>
      </w:r>
    </w:p>
    <w:p w14:paraId="7DD21FB1" w14:textId="4A653B6B" w:rsidR="00BF3B77" w:rsidRPr="00CE5F00" w:rsidRDefault="00BF3B77" w:rsidP="00B92C73">
      <w:pPr>
        <w:rPr>
          <w:sz w:val="24"/>
          <w:szCs w:val="24"/>
        </w:rPr>
      </w:pPr>
    </w:p>
    <w:p w14:paraId="273232A3" w14:textId="32D0DADA" w:rsidR="0053582E" w:rsidRDefault="0053582E" w:rsidP="00B92C73">
      <w:pPr>
        <w:rPr>
          <w:sz w:val="24"/>
          <w:szCs w:val="24"/>
        </w:rPr>
      </w:pPr>
    </w:p>
    <w:p w14:paraId="11689D90" w14:textId="757151E9" w:rsidR="00427264" w:rsidRDefault="00427264" w:rsidP="00B92C73">
      <w:pPr>
        <w:rPr>
          <w:sz w:val="24"/>
          <w:szCs w:val="24"/>
        </w:rPr>
      </w:pPr>
    </w:p>
    <w:p w14:paraId="1760451E" w14:textId="77777777" w:rsidR="00427264" w:rsidRPr="00CE5F00" w:rsidRDefault="00427264" w:rsidP="00B92C73">
      <w:pPr>
        <w:rPr>
          <w:sz w:val="24"/>
          <w:szCs w:val="24"/>
        </w:rPr>
      </w:pPr>
    </w:p>
    <w:p w14:paraId="705F0745" w14:textId="77777777" w:rsidR="00B634BE" w:rsidRPr="00CE5F00" w:rsidRDefault="00B634BE" w:rsidP="00B92C73">
      <w:pPr>
        <w:ind w:left="102"/>
        <w:jc w:val="both"/>
        <w:rPr>
          <w:sz w:val="24"/>
          <w:szCs w:val="24"/>
        </w:rPr>
      </w:pPr>
      <w:r w:rsidRPr="00CE5F00">
        <w:rPr>
          <w:sz w:val="24"/>
          <w:szCs w:val="24"/>
        </w:rPr>
        <w:t>(allkirjastatud digitaalselt)</w:t>
      </w:r>
    </w:p>
    <w:p w14:paraId="08A6DAEE" w14:textId="377D7DA4" w:rsidR="00B634BE" w:rsidRPr="00CE5F00" w:rsidRDefault="00756A36" w:rsidP="00B92C73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Irma Väre</w:t>
      </w:r>
      <w:r w:rsidR="00B634BE" w:rsidRPr="00CE5F00">
        <w:rPr>
          <w:sz w:val="24"/>
          <w:szCs w:val="24"/>
        </w:rPr>
        <w:tab/>
      </w:r>
      <w:r w:rsidR="00B634BE" w:rsidRPr="00CE5F00">
        <w:rPr>
          <w:sz w:val="24"/>
          <w:szCs w:val="24"/>
        </w:rPr>
        <w:tab/>
      </w:r>
      <w:r w:rsidR="00B634BE" w:rsidRPr="00CE5F00">
        <w:rPr>
          <w:sz w:val="24"/>
          <w:szCs w:val="24"/>
        </w:rPr>
        <w:tab/>
      </w:r>
      <w:r w:rsidR="00B634BE" w:rsidRPr="00CE5F00">
        <w:rPr>
          <w:sz w:val="24"/>
          <w:szCs w:val="24"/>
        </w:rPr>
        <w:tab/>
      </w:r>
      <w:r w:rsidR="00B634BE" w:rsidRPr="00CE5F00">
        <w:rPr>
          <w:sz w:val="24"/>
          <w:szCs w:val="24"/>
        </w:rPr>
        <w:tab/>
      </w:r>
      <w:r w:rsidR="00B634BE" w:rsidRPr="00CE5F00">
        <w:rPr>
          <w:sz w:val="24"/>
          <w:szCs w:val="24"/>
        </w:rPr>
        <w:tab/>
      </w:r>
      <w:r w:rsidR="00B634BE" w:rsidRPr="00CE5F00">
        <w:rPr>
          <w:sz w:val="24"/>
          <w:szCs w:val="24"/>
        </w:rPr>
        <w:tab/>
        <w:t>(allkirjastatud digitaalselt)</w:t>
      </w:r>
    </w:p>
    <w:p w14:paraId="04298F7E" w14:textId="1E41C962" w:rsidR="00B634BE" w:rsidRPr="00CE5F00" w:rsidRDefault="00756A36" w:rsidP="00B92C73">
      <w:pPr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abivallavanem </w:t>
      </w:r>
      <w:r w:rsidR="006057A0" w:rsidRPr="00CE5F00">
        <w:rPr>
          <w:sz w:val="24"/>
          <w:szCs w:val="24"/>
        </w:rPr>
        <w:t>vallavanem</w:t>
      </w:r>
      <w:r>
        <w:rPr>
          <w:sz w:val="24"/>
          <w:szCs w:val="24"/>
        </w:rPr>
        <w:t>a ülesannetes</w:t>
      </w:r>
      <w:r w:rsidR="001C5D2A" w:rsidRPr="00CE5F00">
        <w:rPr>
          <w:sz w:val="24"/>
          <w:szCs w:val="24"/>
        </w:rPr>
        <w:tab/>
      </w:r>
      <w:r w:rsidR="001C5D2A" w:rsidRPr="00CE5F00">
        <w:rPr>
          <w:sz w:val="24"/>
          <w:szCs w:val="24"/>
        </w:rPr>
        <w:tab/>
      </w:r>
      <w:r w:rsidR="002534D4" w:rsidRPr="00CE5F00">
        <w:rPr>
          <w:sz w:val="24"/>
          <w:szCs w:val="24"/>
        </w:rPr>
        <w:tab/>
      </w:r>
      <w:r>
        <w:rPr>
          <w:sz w:val="24"/>
          <w:szCs w:val="24"/>
        </w:rPr>
        <w:t>Gerly Sankovski</w:t>
      </w:r>
    </w:p>
    <w:p w14:paraId="49727CA3" w14:textId="7C1C0474" w:rsidR="00B634BE" w:rsidRPr="00CE5F00" w:rsidRDefault="00756A36" w:rsidP="00B92C73">
      <w:pPr>
        <w:ind w:left="5503" w:firstLine="1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jurist </w:t>
      </w:r>
      <w:r w:rsidR="00B634BE" w:rsidRPr="00CE5F00">
        <w:rPr>
          <w:sz w:val="24"/>
          <w:szCs w:val="24"/>
        </w:rPr>
        <w:t>vallasekretär</w:t>
      </w:r>
      <w:r>
        <w:rPr>
          <w:sz w:val="24"/>
          <w:szCs w:val="24"/>
        </w:rPr>
        <w:t>i ülesannetes</w:t>
      </w:r>
    </w:p>
    <w:p w14:paraId="54C4004E" w14:textId="634851E9" w:rsidR="00F002AB" w:rsidRDefault="00F002AB" w:rsidP="00B92C73">
      <w:pPr>
        <w:rPr>
          <w:sz w:val="26"/>
          <w:szCs w:val="26"/>
        </w:rPr>
      </w:pPr>
    </w:p>
    <w:p w14:paraId="687B3275" w14:textId="77777777" w:rsidR="00427264" w:rsidRPr="00CE5F00" w:rsidRDefault="00427264" w:rsidP="00B92C73">
      <w:pPr>
        <w:rPr>
          <w:sz w:val="26"/>
          <w:szCs w:val="26"/>
        </w:rPr>
      </w:pPr>
    </w:p>
    <w:p w14:paraId="7DD21FB8" w14:textId="6A40184C" w:rsidR="00A412DE" w:rsidRDefault="00C77C63" w:rsidP="00B92C73">
      <w:pPr>
        <w:ind w:right="5046"/>
        <w:rPr>
          <w:sz w:val="24"/>
          <w:szCs w:val="24"/>
        </w:rPr>
      </w:pPr>
      <w:r w:rsidRPr="00CE5F00">
        <w:rPr>
          <w:sz w:val="24"/>
          <w:szCs w:val="24"/>
        </w:rPr>
        <w:t>Saata:</w:t>
      </w:r>
      <w:r w:rsidR="00644E55" w:rsidRPr="00CE5F00">
        <w:rPr>
          <w:sz w:val="24"/>
          <w:szCs w:val="24"/>
        </w:rPr>
        <w:tab/>
      </w:r>
      <w:r w:rsidR="001434B8">
        <w:rPr>
          <w:sz w:val="24"/>
          <w:szCs w:val="24"/>
        </w:rPr>
        <w:t>projektispetsialist</w:t>
      </w:r>
    </w:p>
    <w:p w14:paraId="37F10F13" w14:textId="45408A38" w:rsidR="001434B8" w:rsidRPr="00CE5F00" w:rsidRDefault="001434B8" w:rsidP="00B92C73">
      <w:pPr>
        <w:ind w:right="5046"/>
        <w:rPr>
          <w:sz w:val="24"/>
          <w:szCs w:val="24"/>
        </w:rPr>
      </w:pPr>
      <w:r>
        <w:rPr>
          <w:sz w:val="24"/>
          <w:szCs w:val="24"/>
        </w:rPr>
        <w:tab/>
      </w:r>
      <w:r w:rsidR="00AC65B7">
        <w:rPr>
          <w:sz w:val="24"/>
          <w:szCs w:val="24"/>
        </w:rPr>
        <w:t>a</w:t>
      </w:r>
      <w:r>
        <w:rPr>
          <w:sz w:val="24"/>
          <w:szCs w:val="24"/>
        </w:rPr>
        <w:t>bivallavanem (majan</w:t>
      </w:r>
      <w:r w:rsidR="00AC65B7">
        <w:rPr>
          <w:sz w:val="24"/>
          <w:szCs w:val="24"/>
        </w:rPr>
        <w:t>dusvaldkond)</w:t>
      </w:r>
    </w:p>
    <w:p w14:paraId="6B34FE8F" w14:textId="02646137" w:rsidR="00644E55" w:rsidRDefault="00644E55" w:rsidP="00B92C73">
      <w:pPr>
        <w:ind w:right="5046"/>
        <w:rPr>
          <w:sz w:val="24"/>
          <w:szCs w:val="24"/>
        </w:rPr>
      </w:pPr>
      <w:r w:rsidRPr="00CE5F00">
        <w:rPr>
          <w:sz w:val="24"/>
          <w:szCs w:val="24"/>
        </w:rPr>
        <w:tab/>
        <w:t>finantsnõunik</w:t>
      </w:r>
    </w:p>
    <w:p w14:paraId="5FF234F9" w14:textId="4FAE3BFC" w:rsidR="001434B8" w:rsidRPr="00CE5F00" w:rsidRDefault="001434B8" w:rsidP="00B92C73">
      <w:pPr>
        <w:ind w:right="504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C3F43F" w14:textId="455C8CF7" w:rsidR="00644E55" w:rsidRPr="00CE5F00" w:rsidRDefault="00644E55" w:rsidP="00B92C73">
      <w:pPr>
        <w:ind w:right="12"/>
        <w:rPr>
          <w:sz w:val="24"/>
          <w:szCs w:val="24"/>
        </w:rPr>
      </w:pPr>
      <w:r w:rsidRPr="00CE5F00">
        <w:rPr>
          <w:sz w:val="24"/>
          <w:szCs w:val="24"/>
        </w:rPr>
        <w:t xml:space="preserve">Avalikustada: valla veebilehel </w:t>
      </w:r>
    </w:p>
    <w:sectPr w:rsidR="00644E55" w:rsidRPr="00CE5F00" w:rsidSect="00A20104">
      <w:pgSz w:w="11920" w:h="16840"/>
      <w:pgMar w:top="680" w:right="851" w:bottom="68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FE72" w14:textId="77777777" w:rsidR="00AB0252" w:rsidRDefault="00AB0252" w:rsidP="00FF096B">
      <w:r>
        <w:separator/>
      </w:r>
    </w:p>
  </w:endnote>
  <w:endnote w:type="continuationSeparator" w:id="0">
    <w:p w14:paraId="500B19E9" w14:textId="77777777" w:rsidR="00AB0252" w:rsidRDefault="00AB0252" w:rsidP="00F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75BE" w14:textId="77777777" w:rsidR="00AB0252" w:rsidRDefault="00AB0252" w:rsidP="00FF096B">
      <w:r>
        <w:separator/>
      </w:r>
    </w:p>
  </w:footnote>
  <w:footnote w:type="continuationSeparator" w:id="0">
    <w:p w14:paraId="34B18580" w14:textId="77777777" w:rsidR="00AB0252" w:rsidRDefault="00AB0252" w:rsidP="00FF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8DB"/>
    <w:multiLevelType w:val="multilevel"/>
    <w:tmpl w:val="B4FE0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2EB3D1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511187"/>
    <w:multiLevelType w:val="hybridMultilevel"/>
    <w:tmpl w:val="566494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F3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A70337"/>
    <w:multiLevelType w:val="hybridMultilevel"/>
    <w:tmpl w:val="F030F3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503B"/>
    <w:multiLevelType w:val="multilevel"/>
    <w:tmpl w:val="46302694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DC0171"/>
    <w:multiLevelType w:val="hybridMultilevel"/>
    <w:tmpl w:val="0132252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F5C4E"/>
    <w:multiLevelType w:val="hybridMultilevel"/>
    <w:tmpl w:val="F0B8542A"/>
    <w:lvl w:ilvl="0" w:tplc="757C7C9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42" w:hanging="360"/>
      </w:pPr>
    </w:lvl>
    <w:lvl w:ilvl="2" w:tplc="0425001B" w:tentative="1">
      <w:start w:val="1"/>
      <w:numFmt w:val="lowerRoman"/>
      <w:lvlText w:val="%3."/>
      <w:lvlJc w:val="right"/>
      <w:pPr>
        <w:ind w:left="2262" w:hanging="180"/>
      </w:pPr>
    </w:lvl>
    <w:lvl w:ilvl="3" w:tplc="0425000F" w:tentative="1">
      <w:start w:val="1"/>
      <w:numFmt w:val="decimal"/>
      <w:lvlText w:val="%4."/>
      <w:lvlJc w:val="left"/>
      <w:pPr>
        <w:ind w:left="2982" w:hanging="360"/>
      </w:pPr>
    </w:lvl>
    <w:lvl w:ilvl="4" w:tplc="04250019" w:tentative="1">
      <w:start w:val="1"/>
      <w:numFmt w:val="lowerLetter"/>
      <w:lvlText w:val="%5."/>
      <w:lvlJc w:val="left"/>
      <w:pPr>
        <w:ind w:left="3702" w:hanging="360"/>
      </w:pPr>
    </w:lvl>
    <w:lvl w:ilvl="5" w:tplc="0425001B" w:tentative="1">
      <w:start w:val="1"/>
      <w:numFmt w:val="lowerRoman"/>
      <w:lvlText w:val="%6."/>
      <w:lvlJc w:val="right"/>
      <w:pPr>
        <w:ind w:left="4422" w:hanging="180"/>
      </w:pPr>
    </w:lvl>
    <w:lvl w:ilvl="6" w:tplc="0425000F" w:tentative="1">
      <w:start w:val="1"/>
      <w:numFmt w:val="decimal"/>
      <w:lvlText w:val="%7."/>
      <w:lvlJc w:val="left"/>
      <w:pPr>
        <w:ind w:left="5142" w:hanging="360"/>
      </w:pPr>
    </w:lvl>
    <w:lvl w:ilvl="7" w:tplc="04250019" w:tentative="1">
      <w:start w:val="1"/>
      <w:numFmt w:val="lowerLetter"/>
      <w:lvlText w:val="%8."/>
      <w:lvlJc w:val="left"/>
      <w:pPr>
        <w:ind w:left="5862" w:hanging="360"/>
      </w:pPr>
    </w:lvl>
    <w:lvl w:ilvl="8" w:tplc="042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DE"/>
    <w:rsid w:val="00035524"/>
    <w:rsid w:val="00035E52"/>
    <w:rsid w:val="0003727F"/>
    <w:rsid w:val="00047A40"/>
    <w:rsid w:val="00056234"/>
    <w:rsid w:val="00062CCE"/>
    <w:rsid w:val="00073692"/>
    <w:rsid w:val="000A6CED"/>
    <w:rsid w:val="000C416A"/>
    <w:rsid w:val="000D6C88"/>
    <w:rsid w:val="000E6556"/>
    <w:rsid w:val="000E6F60"/>
    <w:rsid w:val="0010265D"/>
    <w:rsid w:val="0012012B"/>
    <w:rsid w:val="00135D31"/>
    <w:rsid w:val="001434B8"/>
    <w:rsid w:val="0015502C"/>
    <w:rsid w:val="001677B6"/>
    <w:rsid w:val="00170052"/>
    <w:rsid w:val="00175C31"/>
    <w:rsid w:val="00181167"/>
    <w:rsid w:val="001868A7"/>
    <w:rsid w:val="00186995"/>
    <w:rsid w:val="001A4439"/>
    <w:rsid w:val="001A6D76"/>
    <w:rsid w:val="001B029B"/>
    <w:rsid w:val="001C5D2A"/>
    <w:rsid w:val="001D3917"/>
    <w:rsid w:val="00205B26"/>
    <w:rsid w:val="002066EC"/>
    <w:rsid w:val="00214695"/>
    <w:rsid w:val="00224A30"/>
    <w:rsid w:val="00234A23"/>
    <w:rsid w:val="00234B88"/>
    <w:rsid w:val="002534D4"/>
    <w:rsid w:val="00282308"/>
    <w:rsid w:val="0029005D"/>
    <w:rsid w:val="002C689D"/>
    <w:rsid w:val="002D2468"/>
    <w:rsid w:val="002D303A"/>
    <w:rsid w:val="002F6541"/>
    <w:rsid w:val="00312DB0"/>
    <w:rsid w:val="003211D3"/>
    <w:rsid w:val="0032283E"/>
    <w:rsid w:val="00324837"/>
    <w:rsid w:val="00345F04"/>
    <w:rsid w:val="0035221E"/>
    <w:rsid w:val="003538B6"/>
    <w:rsid w:val="00356ECC"/>
    <w:rsid w:val="003655C0"/>
    <w:rsid w:val="00390080"/>
    <w:rsid w:val="00392D71"/>
    <w:rsid w:val="003B31AB"/>
    <w:rsid w:val="003C0625"/>
    <w:rsid w:val="003C7C59"/>
    <w:rsid w:val="003D6030"/>
    <w:rsid w:val="003D7F5D"/>
    <w:rsid w:val="00400F10"/>
    <w:rsid w:val="004171D1"/>
    <w:rsid w:val="00427264"/>
    <w:rsid w:val="00450CBF"/>
    <w:rsid w:val="004723FE"/>
    <w:rsid w:val="00473E62"/>
    <w:rsid w:val="00486474"/>
    <w:rsid w:val="00491B24"/>
    <w:rsid w:val="004A1368"/>
    <w:rsid w:val="004A4B01"/>
    <w:rsid w:val="004C4179"/>
    <w:rsid w:val="004C66B7"/>
    <w:rsid w:val="004E7E3A"/>
    <w:rsid w:val="004F332A"/>
    <w:rsid w:val="004F6734"/>
    <w:rsid w:val="00503919"/>
    <w:rsid w:val="00507968"/>
    <w:rsid w:val="00514A3D"/>
    <w:rsid w:val="00522F6E"/>
    <w:rsid w:val="0053393D"/>
    <w:rsid w:val="0053582E"/>
    <w:rsid w:val="005445D4"/>
    <w:rsid w:val="00555FC1"/>
    <w:rsid w:val="00560726"/>
    <w:rsid w:val="00563557"/>
    <w:rsid w:val="00571FF6"/>
    <w:rsid w:val="0057604D"/>
    <w:rsid w:val="0057675C"/>
    <w:rsid w:val="00577167"/>
    <w:rsid w:val="00577656"/>
    <w:rsid w:val="005816AE"/>
    <w:rsid w:val="00581F26"/>
    <w:rsid w:val="00591311"/>
    <w:rsid w:val="00593159"/>
    <w:rsid w:val="005A6F6C"/>
    <w:rsid w:val="005B4F85"/>
    <w:rsid w:val="005C6D9B"/>
    <w:rsid w:val="005D199A"/>
    <w:rsid w:val="005F59FB"/>
    <w:rsid w:val="006057A0"/>
    <w:rsid w:val="00606AF8"/>
    <w:rsid w:val="0061057B"/>
    <w:rsid w:val="00617807"/>
    <w:rsid w:val="006200B2"/>
    <w:rsid w:val="00624669"/>
    <w:rsid w:val="00634230"/>
    <w:rsid w:val="00644E55"/>
    <w:rsid w:val="006511FF"/>
    <w:rsid w:val="006614C1"/>
    <w:rsid w:val="00673276"/>
    <w:rsid w:val="00682957"/>
    <w:rsid w:val="00683E5E"/>
    <w:rsid w:val="006916BC"/>
    <w:rsid w:val="006A2C87"/>
    <w:rsid w:val="006C059A"/>
    <w:rsid w:val="006C43F8"/>
    <w:rsid w:val="006C4F7A"/>
    <w:rsid w:val="006C5B81"/>
    <w:rsid w:val="006C7927"/>
    <w:rsid w:val="006D0821"/>
    <w:rsid w:val="006D4982"/>
    <w:rsid w:val="007253B8"/>
    <w:rsid w:val="007325C5"/>
    <w:rsid w:val="00742004"/>
    <w:rsid w:val="0074484D"/>
    <w:rsid w:val="00756A36"/>
    <w:rsid w:val="007A159D"/>
    <w:rsid w:val="007A5AAB"/>
    <w:rsid w:val="007B1460"/>
    <w:rsid w:val="007C0798"/>
    <w:rsid w:val="007C4937"/>
    <w:rsid w:val="007C609B"/>
    <w:rsid w:val="007C6CE2"/>
    <w:rsid w:val="007E42BB"/>
    <w:rsid w:val="00810993"/>
    <w:rsid w:val="00811A54"/>
    <w:rsid w:val="008167D2"/>
    <w:rsid w:val="00822ADE"/>
    <w:rsid w:val="00837520"/>
    <w:rsid w:val="00843668"/>
    <w:rsid w:val="008470D8"/>
    <w:rsid w:val="00847CB8"/>
    <w:rsid w:val="0085071F"/>
    <w:rsid w:val="00851C65"/>
    <w:rsid w:val="00877A80"/>
    <w:rsid w:val="00880B77"/>
    <w:rsid w:val="008B270C"/>
    <w:rsid w:val="008F1490"/>
    <w:rsid w:val="008F7462"/>
    <w:rsid w:val="009231F1"/>
    <w:rsid w:val="00926769"/>
    <w:rsid w:val="00935F1E"/>
    <w:rsid w:val="00963EDD"/>
    <w:rsid w:val="0096431B"/>
    <w:rsid w:val="00964601"/>
    <w:rsid w:val="00977CA4"/>
    <w:rsid w:val="00987E30"/>
    <w:rsid w:val="009C017A"/>
    <w:rsid w:val="009D0CA0"/>
    <w:rsid w:val="009D2B1A"/>
    <w:rsid w:val="009D7923"/>
    <w:rsid w:val="009F5123"/>
    <w:rsid w:val="009F78F0"/>
    <w:rsid w:val="00A17F82"/>
    <w:rsid w:val="00A20104"/>
    <w:rsid w:val="00A209DC"/>
    <w:rsid w:val="00A412DE"/>
    <w:rsid w:val="00A437CB"/>
    <w:rsid w:val="00A622F4"/>
    <w:rsid w:val="00A62413"/>
    <w:rsid w:val="00A70B04"/>
    <w:rsid w:val="00A7665C"/>
    <w:rsid w:val="00A810F2"/>
    <w:rsid w:val="00A90937"/>
    <w:rsid w:val="00A90EDC"/>
    <w:rsid w:val="00AB0252"/>
    <w:rsid w:val="00AB1344"/>
    <w:rsid w:val="00AB14CA"/>
    <w:rsid w:val="00AB2FB1"/>
    <w:rsid w:val="00AB4E46"/>
    <w:rsid w:val="00AC65B7"/>
    <w:rsid w:val="00AC6810"/>
    <w:rsid w:val="00AC6A19"/>
    <w:rsid w:val="00AF28DB"/>
    <w:rsid w:val="00AF3BD6"/>
    <w:rsid w:val="00AF70EC"/>
    <w:rsid w:val="00B025EE"/>
    <w:rsid w:val="00B0408C"/>
    <w:rsid w:val="00B1352F"/>
    <w:rsid w:val="00B22A60"/>
    <w:rsid w:val="00B24A24"/>
    <w:rsid w:val="00B40CC3"/>
    <w:rsid w:val="00B525E5"/>
    <w:rsid w:val="00B634BE"/>
    <w:rsid w:val="00B77B54"/>
    <w:rsid w:val="00B85420"/>
    <w:rsid w:val="00B92C73"/>
    <w:rsid w:val="00BA343A"/>
    <w:rsid w:val="00BC2A72"/>
    <w:rsid w:val="00BD2477"/>
    <w:rsid w:val="00BE661B"/>
    <w:rsid w:val="00BF3B77"/>
    <w:rsid w:val="00BF51F7"/>
    <w:rsid w:val="00C0418B"/>
    <w:rsid w:val="00C174A0"/>
    <w:rsid w:val="00C2552D"/>
    <w:rsid w:val="00C2716C"/>
    <w:rsid w:val="00C30120"/>
    <w:rsid w:val="00C324ED"/>
    <w:rsid w:val="00C3797C"/>
    <w:rsid w:val="00C45770"/>
    <w:rsid w:val="00C72537"/>
    <w:rsid w:val="00C72E32"/>
    <w:rsid w:val="00C77C63"/>
    <w:rsid w:val="00C97E8F"/>
    <w:rsid w:val="00CB5736"/>
    <w:rsid w:val="00CC3672"/>
    <w:rsid w:val="00CC5E7C"/>
    <w:rsid w:val="00CE4683"/>
    <w:rsid w:val="00CE5F00"/>
    <w:rsid w:val="00CF7F1C"/>
    <w:rsid w:val="00D0616F"/>
    <w:rsid w:val="00D126C4"/>
    <w:rsid w:val="00D36D64"/>
    <w:rsid w:val="00D3724F"/>
    <w:rsid w:val="00D37751"/>
    <w:rsid w:val="00D432D8"/>
    <w:rsid w:val="00D43811"/>
    <w:rsid w:val="00D4622D"/>
    <w:rsid w:val="00D5287F"/>
    <w:rsid w:val="00D722E1"/>
    <w:rsid w:val="00D87431"/>
    <w:rsid w:val="00DA40AE"/>
    <w:rsid w:val="00DD08CC"/>
    <w:rsid w:val="00DE16E6"/>
    <w:rsid w:val="00DE4933"/>
    <w:rsid w:val="00E00562"/>
    <w:rsid w:val="00E40EA1"/>
    <w:rsid w:val="00E42366"/>
    <w:rsid w:val="00E4513F"/>
    <w:rsid w:val="00E55E32"/>
    <w:rsid w:val="00E60791"/>
    <w:rsid w:val="00E62C3E"/>
    <w:rsid w:val="00E759BC"/>
    <w:rsid w:val="00E81BD2"/>
    <w:rsid w:val="00E8547B"/>
    <w:rsid w:val="00E86091"/>
    <w:rsid w:val="00E9340A"/>
    <w:rsid w:val="00EB706F"/>
    <w:rsid w:val="00EC7AC7"/>
    <w:rsid w:val="00EE1280"/>
    <w:rsid w:val="00EE7C06"/>
    <w:rsid w:val="00EF6001"/>
    <w:rsid w:val="00F002AB"/>
    <w:rsid w:val="00F17584"/>
    <w:rsid w:val="00F22D73"/>
    <w:rsid w:val="00F22FAA"/>
    <w:rsid w:val="00F24B3D"/>
    <w:rsid w:val="00F34463"/>
    <w:rsid w:val="00F44E85"/>
    <w:rsid w:val="00F879D9"/>
    <w:rsid w:val="00F96771"/>
    <w:rsid w:val="00FB5F47"/>
    <w:rsid w:val="00FC765F"/>
    <w:rsid w:val="00FE0612"/>
    <w:rsid w:val="00FE29C2"/>
    <w:rsid w:val="00FF07C8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1F83"/>
  <w15:docId w15:val="{CEC3E1C9-BF28-4066-85DF-D8377FA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3490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oendilik">
    <w:name w:val="List Paragraph"/>
    <w:basedOn w:val="Normaallaad"/>
    <w:uiPriority w:val="34"/>
    <w:qFormat/>
    <w:rsid w:val="00A810F2"/>
    <w:pPr>
      <w:ind w:left="720"/>
      <w:contextualSpacing/>
    </w:pPr>
  </w:style>
  <w:style w:type="paragraph" w:styleId="Vahedeta">
    <w:name w:val="No Spacing"/>
    <w:uiPriority w:val="1"/>
    <w:qFormat/>
    <w:rsid w:val="0074484D"/>
  </w:style>
  <w:style w:type="character" w:styleId="Kommentaariviide">
    <w:name w:val="annotation reference"/>
    <w:basedOn w:val="Liguvaikefont"/>
    <w:uiPriority w:val="99"/>
    <w:semiHidden/>
    <w:unhideWhenUsed/>
    <w:rsid w:val="006C43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C43F8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C43F8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C43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C43F8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43F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43F8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FF096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F096B"/>
  </w:style>
  <w:style w:type="paragraph" w:styleId="Jalus">
    <w:name w:val="footer"/>
    <w:basedOn w:val="Normaallaad"/>
    <w:link w:val="JalusMrk"/>
    <w:uiPriority w:val="99"/>
    <w:unhideWhenUsed/>
    <w:rsid w:val="00FF096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F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541CB7150CD42BF7F567DFF03016F" ma:contentTypeVersion="8" ma:contentTypeDescription="Loo uus dokument" ma:contentTypeScope="" ma:versionID="2c3e348b839728e8199058c74c697831">
  <xsd:schema xmlns:xsd="http://www.w3.org/2001/XMLSchema" xmlns:xs="http://www.w3.org/2001/XMLSchema" xmlns:p="http://schemas.microsoft.com/office/2006/metadata/properties" xmlns:ns3="35cf8033-5121-462c-8ef1-423c6f1c5f95" targetNamespace="http://schemas.microsoft.com/office/2006/metadata/properties" ma:root="true" ma:fieldsID="f0c2e66bb33f9cc1e681c9cdeb75cea8" ns3:_="">
    <xsd:import namespace="35cf8033-5121-462c-8ef1-423c6f1c5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8033-5121-462c-8ef1-423c6f1c5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70E46-00F2-4141-AE07-44F5678A6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1350-A04F-424B-8F7A-A024F3FF8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f8033-5121-462c-8ef1-423c6f1c5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6AEF6-389A-4648-9540-970672DEA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AA9D8-AE9E-4252-B0A1-6C78EA03B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Vallavalitsuse korralduse eelnõu</vt:lpstr>
    </vt:vector>
  </TitlesOfParts>
  <Company>Viljandi Vallavalitsus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Vallavalitsuse korralduse eelnõu</dc:title>
  <dc:creator>Indrek Talts</dc:creator>
  <cp:lastModifiedBy>Karmen Küünal Paltser</cp:lastModifiedBy>
  <cp:revision>3</cp:revision>
  <dcterms:created xsi:type="dcterms:W3CDTF">2021-07-07T06:30:00Z</dcterms:created>
  <dcterms:modified xsi:type="dcterms:W3CDTF">2021-07-07T06:31:00Z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0x010100BE1541CB7150CD42BF7F567DFF03016F</vt:lpwstr>
  </property>
</Properties>
</file>